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Orientações para os Exames Médicos Periódicos de 2025</w:t>
      </w:r>
    </w:p>
    <w:p w:rsidR="00000000" w:rsidDel="00000000" w:rsidP="00000000" w:rsidRDefault="00000000" w:rsidRPr="00000000" w14:paraId="00000002">
      <w:pPr>
        <w:spacing w:after="240" w:before="24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Leia atentamente todas as instruções a seguir.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Convocação</w:t>
      </w:r>
      <w:r w:rsidDel="00000000" w:rsidR="00000000" w:rsidRPr="00000000">
        <w:rPr>
          <w:rFonts w:ascii="Aptos" w:cs="Aptos" w:eastAsia="Aptos" w:hAnsi="Aptos"/>
          <w:rtl w:val="0"/>
        </w:rPr>
        <w:t xml:space="preserve">: O servidor convocado para os exames médicos periódicos receberá uma notificação pelo aplicativo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Sou Gov</w:t>
      </w:r>
      <w:r w:rsidDel="00000000" w:rsidR="00000000" w:rsidRPr="00000000">
        <w:rPr>
          <w:rFonts w:ascii="Aptos" w:cs="Aptos" w:eastAsia="Aptos" w:hAnsi="Aptos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Acesso ao App</w:t>
      </w:r>
      <w:r w:rsidDel="00000000" w:rsidR="00000000" w:rsidRPr="00000000">
        <w:rPr>
          <w:rFonts w:ascii="Aptos" w:cs="Aptos" w:eastAsia="Aptos" w:hAnsi="Aptos"/>
          <w:rtl w:val="0"/>
        </w:rPr>
        <w:t xml:space="preserve">: Entre no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Sou Gov</w:t>
      </w:r>
      <w:r w:rsidDel="00000000" w:rsidR="00000000" w:rsidRPr="00000000">
        <w:rPr>
          <w:rFonts w:ascii="Aptos" w:cs="Aptos" w:eastAsia="Aptos" w:hAnsi="Aptos"/>
          <w:rtl w:val="0"/>
        </w:rPr>
        <w:t xml:space="preserve">, acesse a seção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Minha Saúde</w:t>
      </w:r>
      <w:r w:rsidDel="00000000" w:rsidR="00000000" w:rsidRPr="00000000">
        <w:rPr>
          <w:rFonts w:ascii="Aptos" w:cs="Aptos" w:eastAsia="Aptos" w:hAnsi="Aptos"/>
          <w:rtl w:val="0"/>
        </w:rPr>
        <w:t xml:space="preserve"> e clique em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Exame Periódico</w:t>
      </w:r>
      <w:r w:rsidDel="00000000" w:rsidR="00000000" w:rsidRPr="00000000">
        <w:rPr>
          <w:rFonts w:ascii="Aptos" w:cs="Aptos" w:eastAsia="Aptos" w:hAnsi="Aptos"/>
          <w:rtl w:val="0"/>
        </w:rPr>
        <w:t xml:space="preserve">. E selecione a cidade conforme sua lotação (NÃO é possível escolher outra cidade).</w:t>
      </w:r>
    </w:p>
    <w:p w:rsidR="00000000" w:rsidDel="00000000" w:rsidP="00000000" w:rsidRDefault="00000000" w:rsidRPr="00000000" w14:paraId="00000005">
      <w:pPr>
        <w:spacing w:after="240" w:before="240" w:line="259" w:lineRule="auto"/>
        <w:ind w:left="720" w:firstLine="0"/>
        <w:rPr>
          <w:rFonts w:ascii="Aptos" w:cs="Aptos" w:eastAsia="Aptos" w:hAnsi="Aptos"/>
          <w:b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Servidores lotados em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Concórdia devem escolher Concórdia, Chapecó ou, Joaçaba</w:t>
      </w:r>
    </w:p>
    <w:p w:rsidR="00000000" w:rsidDel="00000000" w:rsidP="00000000" w:rsidRDefault="00000000" w:rsidRPr="00000000" w14:paraId="00000006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 lista de credenciados está no link no email. </w:t>
      </w:r>
    </w:p>
    <w:p w:rsidR="00000000" w:rsidDel="00000000" w:rsidP="00000000" w:rsidRDefault="00000000" w:rsidRPr="00000000" w14:paraId="00000007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No entanto, a consulta clínica e a acuidade visual serão realizadas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apenas</w:t>
      </w:r>
      <w:r w:rsidDel="00000000" w:rsidR="00000000" w:rsidRPr="00000000">
        <w:rPr>
          <w:rFonts w:ascii="Aptos" w:cs="Aptos" w:eastAsia="Aptos" w:hAnsi="Aptos"/>
          <w:rtl w:val="0"/>
        </w:rPr>
        <w:t xml:space="preserve"> em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Joaçaba e Chapecó</w:t>
      </w:r>
      <w:r w:rsidDel="00000000" w:rsidR="00000000" w:rsidRPr="00000000">
        <w:rPr>
          <w:rFonts w:ascii="Aptos" w:cs="Aptos" w:eastAsia="Aptos" w:hAnsi="Aptos"/>
          <w:rtl w:val="0"/>
        </w:rPr>
        <w:t xml:space="preserve">, os demais exames, os servidores poderão escolher onde realizar, conforme o quadro abaixo:</w:t>
      </w:r>
    </w:p>
    <w:p w:rsidR="00000000" w:rsidDel="00000000" w:rsidP="00000000" w:rsidRDefault="00000000" w:rsidRPr="00000000" w14:paraId="00000008">
      <w:pPr>
        <w:spacing w:after="240" w:before="24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4.351545193341"/>
        <w:gridCol w:w="2162.100322417915"/>
        <w:gridCol w:w="2149.529971706183"/>
        <w:gridCol w:w="2149.529971706183"/>
        <w:tblGridChange w:id="0">
          <w:tblGrid>
            <w:gridCol w:w="2564.351545193341"/>
            <w:gridCol w:w="2162.100322417915"/>
            <w:gridCol w:w="2149.529971706183"/>
            <w:gridCol w:w="2149.52997170618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Exames IFC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240" w:before="24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Concórdia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240" w:before="24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Joaçaba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240" w:before="240" w:line="259" w:lineRule="auto"/>
              <w:rPr>
                <w:rFonts w:ascii="Aptos" w:cs="Aptos" w:eastAsia="Aptos" w:hAnsi="Aptos"/>
                <w:b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rtl w:val="0"/>
              </w:rPr>
              <w:t xml:space="preserve">Chapecó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Exame clínico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Acuidade Visual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Hemograma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Glicemia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Urina tipo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Creatinina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Colesterol Total e Triglicerídeos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TGO e TGP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Citologia oncótica/Papanicolau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Pesquisa de sangue oculto nas fezes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Mamografia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PSA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240" w:before="240" w:line="259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SIM</w:t>
            </w:r>
          </w:p>
        </w:tc>
      </w:tr>
    </w:tbl>
    <w:p w:rsidR="00000000" w:rsidDel="00000000" w:rsidP="00000000" w:rsidRDefault="00000000" w:rsidRPr="00000000" w14:paraId="0000003D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Opções de Resposta</w:t>
      </w:r>
      <w:r w:rsidDel="00000000" w:rsidR="00000000" w:rsidRPr="00000000">
        <w:rPr>
          <w:rFonts w:ascii="Aptos" w:cs="Aptos" w:eastAsia="Aptos" w:hAnsi="Aptos"/>
          <w:rtl w:val="0"/>
        </w:rPr>
        <w:t xml:space="preserve">: Você pode optar por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aceitar</w:t>
      </w:r>
      <w:r w:rsidDel="00000000" w:rsidR="00000000" w:rsidRPr="00000000">
        <w:rPr>
          <w:rFonts w:ascii="Aptos" w:cs="Aptos" w:eastAsia="Aptos" w:hAnsi="Aptos"/>
          <w:rtl w:val="0"/>
        </w:rPr>
        <w:t xml:space="preserve">,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recusar</w:t>
      </w:r>
      <w:r w:rsidDel="00000000" w:rsidR="00000000" w:rsidRPr="00000000">
        <w:rPr>
          <w:rFonts w:ascii="Aptos" w:cs="Aptos" w:eastAsia="Aptos" w:hAnsi="Aptos"/>
          <w:rtl w:val="0"/>
        </w:rPr>
        <w:t xml:space="preserve"> ou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decidir mais tarde</w:t>
      </w:r>
      <w:r w:rsidDel="00000000" w:rsidR="00000000" w:rsidRPr="00000000">
        <w:rPr>
          <w:rFonts w:ascii="Aptos" w:cs="Aptos" w:eastAsia="Aptos" w:hAnsi="Aptos"/>
          <w:rtl w:val="0"/>
        </w:rPr>
        <w:t xml:space="preserve">. Caso aceite, você poderá acessar as guias de exames.</w:t>
      </w:r>
    </w:p>
    <w:p w:rsidR="00000000" w:rsidDel="00000000" w:rsidP="00000000" w:rsidRDefault="00000000" w:rsidRPr="00000000" w14:paraId="0000003F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Download das Guias</w:t>
      </w:r>
      <w:r w:rsidDel="00000000" w:rsidR="00000000" w:rsidRPr="00000000">
        <w:rPr>
          <w:rFonts w:ascii="Aptos" w:cs="Aptos" w:eastAsia="Aptos" w:hAnsi="Aptos"/>
          <w:rtl w:val="0"/>
        </w:rPr>
        <w:t xml:space="preserve">: Ao aceitar, faça o download das guias e agende os exames nas clínicas credenciadas indicadas no final das guias.   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Envio das Guias</w:t>
      </w:r>
      <w:r w:rsidDel="00000000" w:rsidR="00000000" w:rsidRPr="00000000">
        <w:rPr>
          <w:rFonts w:ascii="Aptos" w:cs="Aptos" w:eastAsia="Aptos" w:hAnsi="Aptos"/>
          <w:rtl w:val="0"/>
        </w:rPr>
        <w:t xml:space="preserve">: Cada guia corresponde a um exame específico. Envie a guia correspondente para a clínica para a realização do exame.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Avaliação Clínica</w:t>
      </w:r>
      <w:r w:rsidDel="00000000" w:rsidR="00000000" w:rsidRPr="00000000">
        <w:rPr>
          <w:rFonts w:ascii="Aptos" w:cs="Aptos" w:eastAsia="Aptos" w:hAnsi="Aptos"/>
          <w:rtl w:val="0"/>
        </w:rPr>
        <w:t xml:space="preserve">: Após concluir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todos os exames</w:t>
      </w:r>
      <w:r w:rsidDel="00000000" w:rsidR="00000000" w:rsidRPr="00000000">
        <w:rPr>
          <w:rFonts w:ascii="Aptos" w:cs="Aptos" w:eastAsia="Aptos" w:hAnsi="Aptos"/>
          <w:rtl w:val="0"/>
        </w:rPr>
        <w:t xml:space="preserve">, agende a avaliação clínica na clínica credenciada mencionada na guia.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Preenchimento da Anamnese</w:t>
      </w:r>
      <w:r w:rsidDel="00000000" w:rsidR="00000000" w:rsidRPr="00000000">
        <w:rPr>
          <w:rFonts w:ascii="Aptos" w:cs="Aptos" w:eastAsia="Aptos" w:hAnsi="Aptos"/>
          <w:rtl w:val="0"/>
        </w:rPr>
        <w:t xml:space="preserve">: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Antes</w:t>
      </w:r>
      <w:r w:rsidDel="00000000" w:rsidR="00000000" w:rsidRPr="00000000">
        <w:rPr>
          <w:rFonts w:ascii="Aptos" w:cs="Aptos" w:eastAsia="Aptos" w:hAnsi="Aptos"/>
          <w:rtl w:val="0"/>
        </w:rPr>
        <w:t xml:space="preserve"> de ir para a avaliação clínica, entre novamente no </w:t>
      </w:r>
      <w:r w:rsidDel="00000000" w:rsidR="00000000" w:rsidRPr="00000000">
        <w:rPr>
          <w:rFonts w:ascii="Aptos" w:cs="Aptos" w:eastAsia="Aptos" w:hAnsi="Aptos"/>
          <w:i w:val="1"/>
          <w:rtl w:val="0"/>
        </w:rPr>
        <w:t xml:space="preserve">Sou Gov</w:t>
      </w:r>
      <w:r w:rsidDel="00000000" w:rsidR="00000000" w:rsidRPr="00000000">
        <w:rPr>
          <w:rFonts w:ascii="Aptos" w:cs="Aptos" w:eastAsia="Aptos" w:hAnsi="Aptos"/>
          <w:rtl w:val="0"/>
        </w:rPr>
        <w:t xml:space="preserve"> e preencha a anamnese (perguntas sobre seus hábitos). Sem essa informação, o médico não poderá emitir o Atestado de Saúde Ocupacional (ASO). Essa parte é preenchida apenas no app, não é possível imprimir ou fazer download. 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Envio do ASO</w:t>
      </w:r>
      <w:r w:rsidDel="00000000" w:rsidR="00000000" w:rsidRPr="00000000">
        <w:rPr>
          <w:rFonts w:ascii="Aptos" w:cs="Aptos" w:eastAsia="Aptos" w:hAnsi="Aptos"/>
          <w:rtl w:val="0"/>
        </w:rPr>
        <w:t xml:space="preserve">: Após a avaliação, você receberá duas vias do ASO. Guarde uma via para você e digitalize a outra guia para enviar ao e-mail examesperiodicos@ifc.edu.br. No título do e-mail, escreva ASO -Nome do Servidor- Campus, por exemplo: ASO Maria de Fátima Silva Blumenau.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Opção de Recusa ou Decisão Posterior</w:t>
      </w:r>
      <w:r w:rsidDel="00000000" w:rsidR="00000000" w:rsidRPr="00000000">
        <w:rPr>
          <w:rFonts w:ascii="Aptos" w:cs="Aptos" w:eastAsia="Aptos" w:hAnsi="Aptos"/>
          <w:rtl w:val="0"/>
        </w:rPr>
        <w:t xml:space="preserve">: Se optar por recusar ou decidir mais tarde, você pode revisar sua decisão em até 30 dias. No entanto,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 prazo final não será alterado</w:t>
      </w:r>
      <w:r w:rsidDel="00000000" w:rsidR="00000000" w:rsidRPr="00000000">
        <w:rPr>
          <w:rFonts w:ascii="Aptos" w:cs="Aptos" w:eastAsia="Aptos" w:hAnsi="Aptos"/>
          <w:rtl w:val="0"/>
        </w:rPr>
        <w:t xml:space="preserve">. Portanto, quanto antes decidir realizar os exames, mais tempo terá para concluir todas as etapas (realizar os exames, preencher a anamnese e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realizar</w:t>
      </w:r>
      <w:r w:rsidDel="00000000" w:rsidR="00000000" w:rsidRPr="00000000">
        <w:rPr>
          <w:rFonts w:ascii="Aptos" w:cs="Aptos" w:eastAsia="Aptos" w:hAnsi="Aptos"/>
          <w:rtl w:val="0"/>
        </w:rPr>
        <w:t xml:space="preserve"> a avaliação clínica).</w:t>
      </w:r>
    </w:p>
    <w:p w:rsidR="00000000" w:rsidDel="00000000" w:rsidP="00000000" w:rsidRDefault="00000000" w:rsidRPr="00000000" w14:paraId="00000046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Servidores Afastados</w:t>
      </w:r>
      <w:r w:rsidDel="00000000" w:rsidR="00000000" w:rsidRPr="00000000">
        <w:rPr>
          <w:rFonts w:ascii="Aptos" w:cs="Aptos" w:eastAsia="Aptos" w:hAnsi="Aptos"/>
          <w:rtl w:val="0"/>
        </w:rPr>
        <w:t xml:space="preserve">: Se você estiver afastado por motivo de licença saúde, capacitação, mestrado, doutorado ou férias, não será convocado. Caso retorne a tempo, envie um e-mail para examesperiodicos@ifc.edu.br para solicitar sua convocação. Indicando o nome completo e campus de lotação.  Mas lembre-se que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 último dia para </w:t>
      </w:r>
      <w:r w:rsidDel="00000000" w:rsidR="00000000" w:rsidRPr="00000000">
        <w:rPr>
          <w:rFonts w:ascii="Aptos" w:cs="Aptos" w:eastAsia="Aptos" w:hAnsi="Aptos"/>
          <w:b w:val="1"/>
          <w:color w:val="ff0000"/>
          <w:rtl w:val="0"/>
        </w:rPr>
        <w:t xml:space="preserve">REALIZAR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a avaliação clínica é o prazo final indicado na guia e também no app SOU GOV, </w:t>
      </w:r>
      <w:r w:rsidDel="00000000" w:rsidR="00000000" w:rsidRPr="00000000">
        <w:rPr>
          <w:rFonts w:ascii="Aptos" w:cs="Aptos" w:eastAsia="Aptos" w:hAnsi="Aptos"/>
          <w:rtl w:val="0"/>
        </w:rPr>
        <w:t xml:space="preserve">quando todos os exames e a anamnese já devem estar concluídos.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Clínicas Credenciadas</w:t>
      </w:r>
      <w:r w:rsidDel="00000000" w:rsidR="00000000" w:rsidRPr="00000000">
        <w:rPr>
          <w:rFonts w:ascii="Aptos" w:cs="Aptos" w:eastAsia="Aptos" w:hAnsi="Aptos"/>
          <w:rtl w:val="0"/>
        </w:rPr>
        <w:t xml:space="preserve">: Em algumas cidades, as clínicas credenciadas podem subcontratar laboratórios. Nesse caso, entre em contato com a clínica via WhatsApp para iniciar o atendimento e, se for o caso, receber  novas guias conforme os laboratórios e clínicas contratados.</w:t>
      </w:r>
    </w:p>
    <w:p w:rsidR="00000000" w:rsidDel="00000000" w:rsidP="00000000" w:rsidRDefault="00000000" w:rsidRPr="00000000" w14:paraId="00000049">
      <w:pPr>
        <w:spacing w:after="240" w:before="24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Observações</w:t>
      </w:r>
      <w:r w:rsidDel="00000000" w:rsidR="00000000" w:rsidRPr="00000000">
        <w:rPr>
          <w:rFonts w:ascii="Aptos" w:cs="Aptos" w:eastAsia="Aptos" w:hAnsi="Aptos"/>
          <w:rtl w:val="0"/>
        </w:rPr>
        <w:t xml:space="preserve">: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Os exames são gratuitos.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Não são obrigatórios.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Realizado durante o expediente, sem necessidade de compensação.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="259" w:lineRule="auto"/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Registrar ocorrência no ponto: Exames médicos/odontológicos ou periódicos).</w:t>
      </w:r>
    </w:p>
    <w:p w:rsidR="00000000" w:rsidDel="00000000" w:rsidP="00000000" w:rsidRDefault="00000000" w:rsidRPr="00000000" w14:paraId="0000004E">
      <w:pPr>
        <w:spacing w:after="240" w:before="24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Validade dos Exame  que podem ser aproveitados: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Exames laboratoriais: </w:t>
      </w:r>
      <w:r w:rsidDel="00000000" w:rsidR="00000000" w:rsidRPr="00000000">
        <w:rPr>
          <w:rFonts w:ascii="Aptos" w:cs="Aptos" w:eastAsia="Aptos" w:hAnsi="Aptos"/>
          <w:rtl w:val="0"/>
        </w:rPr>
        <w:t xml:space="preserve">inferior a 6 meses. 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240" w:before="0" w:beforeAutospacing="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Exames preventivos, mamografia, PSA, sangue oculto nas fezes e oftalmológicos</w:t>
      </w:r>
      <w:r w:rsidDel="00000000" w:rsidR="00000000" w:rsidRPr="00000000">
        <w:rPr>
          <w:rFonts w:ascii="Aptos" w:cs="Aptos" w:eastAsia="Aptos" w:hAnsi="Aptos"/>
          <w:rtl w:val="0"/>
        </w:rPr>
        <w:t xml:space="preserve">: 1 ano.</w:t>
      </w:r>
    </w:p>
    <w:p w:rsidR="00000000" w:rsidDel="00000000" w:rsidP="00000000" w:rsidRDefault="00000000" w:rsidRPr="00000000" w14:paraId="00000051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259" w:lineRule="auto"/>
        <w:ind w:left="720" w:firstLine="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Lembre-se</w:t>
      </w:r>
      <w:r w:rsidDel="00000000" w:rsidR="00000000" w:rsidRPr="00000000">
        <w:rPr>
          <w:rFonts w:ascii="Aptos" w:cs="Aptos" w:eastAsia="Aptos" w:hAnsi="Aptos"/>
          <w:rtl w:val="0"/>
        </w:rPr>
        <w:t xml:space="preserve">: O prazo final não será prorrogado, então, programe-se para iniciar os exames o quanto antes. 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O prazo final ( o qual aparece nas guias e no app SOU GOV)  é o último dia para </w:t>
      </w:r>
      <w:r w:rsidDel="00000000" w:rsidR="00000000" w:rsidRPr="00000000">
        <w:rPr>
          <w:rFonts w:ascii="Aptos" w:cs="Aptos" w:eastAsia="Aptos" w:hAnsi="Aptos"/>
          <w:b w:val="1"/>
          <w:color w:val="ff0000"/>
          <w:rtl w:val="0"/>
        </w:rPr>
        <w:t xml:space="preserve">REALIZAR</w:t>
      </w: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 a avaliação clínica, e não apenas para realizar o agendamento da consulta. </w:t>
      </w:r>
      <w:r w:rsidDel="00000000" w:rsidR="00000000" w:rsidRPr="00000000">
        <w:rPr>
          <w:rFonts w:ascii="Aptos" w:cs="Aptos" w:eastAsia="Aptos" w:hAnsi="Aptos"/>
          <w:rtl w:val="0"/>
        </w:rPr>
        <w:br w:type="textWrapping"/>
      </w:r>
    </w:p>
    <w:p w:rsidR="00000000" w:rsidDel="00000000" w:rsidP="00000000" w:rsidRDefault="00000000" w:rsidRPr="00000000" w14:paraId="00000053">
      <w:pPr>
        <w:spacing w:after="240" w:before="24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rtl w:val="0"/>
        </w:rPr>
        <w:t xml:space="preserve">Tire suas Dúvidas</w:t>
      </w:r>
      <w:r w:rsidDel="00000000" w:rsidR="00000000" w:rsidRPr="00000000">
        <w:rPr>
          <w:rFonts w:ascii="Aptos" w:cs="Aptos" w:eastAsia="Aptos" w:hAnsi="Aptos"/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240" w:before="240" w:line="259" w:lineRule="auto"/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Para esclarecimentos, participe da sessão de tira-dúvidas via Meet, conforme programação que será enviada por e-mail, ou envie questões à CGP de seu campus.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259" w:lineRule="auto"/>
        <w:rPr>
          <w:rFonts w:ascii="Aptos" w:cs="Aptos" w:eastAsia="Aptos" w:hAnsi="Apto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line="259" w:lineRule="auto"/>
        <w:rPr>
          <w:rFonts w:ascii="Aptos" w:cs="Aptos" w:eastAsia="Aptos" w:hAnsi="Aptos"/>
        </w:rPr>
      </w:pPr>
      <w:hyperlink r:id="rId6">
        <w:r w:rsidDel="00000000" w:rsidR="00000000" w:rsidRPr="00000000">
          <w:rPr>
            <w:rFonts w:ascii="Aptos" w:cs="Aptos" w:eastAsia="Aptos" w:hAnsi="Aptos"/>
            <w:color w:val="467886"/>
            <w:u w:val="single"/>
            <w:rtl w:val="0"/>
          </w:rPr>
          <w:t xml:space="preserve">Clique aqui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e conheça o passo a passo a ser executado.</w:t>
      </w:r>
    </w:p>
    <w:p w:rsidR="00000000" w:rsidDel="00000000" w:rsidP="00000000" w:rsidRDefault="00000000" w:rsidRPr="00000000" w14:paraId="00000057">
      <w:pPr>
        <w:spacing w:after="160" w:line="259" w:lineRule="auto"/>
        <w:rPr>
          <w:rFonts w:ascii="Aptos" w:cs="Aptos" w:eastAsia="Aptos" w:hAnsi="Aptos"/>
        </w:rPr>
      </w:pPr>
      <w:hyperlink r:id="rId7">
        <w:r w:rsidDel="00000000" w:rsidR="00000000" w:rsidRPr="00000000">
          <w:rPr>
            <w:rFonts w:ascii="Aptos" w:cs="Aptos" w:eastAsia="Aptos" w:hAnsi="Aptos"/>
            <w:color w:val="467886"/>
            <w:u w:val="single"/>
            <w:rtl w:val="0"/>
          </w:rPr>
          <w:t xml:space="preserve">Clique aqui</w:t>
        </w:r>
      </w:hyperlink>
      <w:r w:rsidDel="00000000" w:rsidR="00000000" w:rsidRPr="00000000">
        <w:rPr>
          <w:rFonts w:ascii="Aptos" w:cs="Aptos" w:eastAsia="Aptos" w:hAnsi="Aptos"/>
          <w:rtl w:val="0"/>
        </w:rPr>
        <w:t xml:space="preserve"> e acesse mais informações.</w:t>
      </w:r>
    </w:p>
    <w:p w:rsidR="00000000" w:rsidDel="00000000" w:rsidP="00000000" w:rsidRDefault="00000000" w:rsidRPr="00000000" w14:paraId="00000058">
      <w:pPr>
        <w:spacing w:after="240" w:before="240" w:line="259" w:lineRule="auto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Atenciosamente,</w:t>
        <w:br w:type="textWrapping"/>
        <w:t xml:space="preserve">Equipe SIASS/IFC.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servidor/pt-br/acesso-a-informacao/faq/sou-gov.br/minha-saude-exames-medicos-periodicos/exames-medicos-periodicos#:~:text=2)%20Acesse%20o%20SOUGOV.BR,para%20reverter%20sua%20decis%C3%A3o!)&amp;text=Ser%C3%A1%20apresentado%20uma%20lista%20com,conclus%C3%A3o%20dos%20Exames%20M%C3%A9dicos%20Peri%C3%B3dicos).&amp;text=(Nesta%20etapa%2C%20al%C3%A9m%20da%20emiss%C3%A3o,e%20condi%C3%A7%C3%B5es%20atuais%20de%20trabalho).&amp;text=Para%20mais%20informa%C3%A7%C3%B5es%20sobre%20o,formul%C3%A1rio%20de%20Anamnese%2C%20clique%20aqui.&amp;text=5)%20Caso%20tenha%20selecionado:,durante%20o%20per%C3%ADodo%20de%20convoca%C3%A7%C3%A3o.e" TargetMode="External"/><Relationship Id="rId7" Type="http://schemas.openxmlformats.org/officeDocument/2006/relationships/hyperlink" Target="https://www.gov.br/servidor/pt-br/acesso-a-informacao/faq/sou-gov.br/minha-saude-exames-medicos-periodi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